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324C3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324C3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Pr="007324C3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324C3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7324C3">
        <w:rPr>
          <w:rFonts w:ascii="Arial" w:hAnsi="Arial" w:cs="Arial"/>
          <w:b/>
          <w:bCs/>
          <w:sz w:val="20"/>
          <w:szCs w:val="20"/>
        </w:rPr>
        <w:t>PIRKIMO OBJEKTUI KELIAMI DARNIŲJŲ PIRKIMŲ REIKALAVIMAI</w:t>
      </w:r>
    </w:p>
    <w:p w14:paraId="6AE19457" w14:textId="77777777" w:rsidR="00DD5A3A" w:rsidRPr="007324C3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1EBAAE2F" w:rsidR="00DD5A3A" w:rsidRPr="007324C3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007324C3">
        <w:rPr>
          <w:rFonts w:ascii="Arial" w:eastAsia="Calibri" w:hAnsi="Arial" w:cs="Arial"/>
          <w:sz w:val="20"/>
          <w:szCs w:val="20"/>
        </w:rPr>
        <w:t xml:space="preserve">Darniųjų pirkimų reikalavimų atitiktį patvirtinančius dokumentus tiekėjas turi pateikti SPS nustatyta tvarka kartu su Pirminiu pasiūlymu arba Sutarties vykdymo laikotarpiu. Pirkimo objektui keliamų darniųjų pirkimų reikalavimų dokumentas yra </w:t>
      </w:r>
      <w:r w:rsidRPr="007324C3">
        <w:rPr>
          <w:rFonts w:ascii="Arial" w:eastAsia="Calibri" w:hAnsi="Arial" w:cs="Arial"/>
          <w:b/>
          <w:bCs/>
          <w:sz w:val="20"/>
          <w:szCs w:val="20"/>
        </w:rPr>
        <w:t xml:space="preserve">SPS </w:t>
      </w:r>
      <w:r w:rsidRPr="00286A55">
        <w:rPr>
          <w:rFonts w:ascii="Arial" w:eastAsia="Calibri" w:hAnsi="Arial" w:cs="Arial"/>
          <w:b/>
          <w:bCs/>
          <w:sz w:val="20"/>
          <w:szCs w:val="20"/>
        </w:rPr>
        <w:t xml:space="preserve">dalis ir </w:t>
      </w:r>
      <w:r w:rsidRPr="00EB095A">
        <w:rPr>
          <w:rFonts w:ascii="Arial" w:eastAsia="Calibri" w:hAnsi="Arial" w:cs="Arial"/>
          <w:b/>
          <w:bCs/>
          <w:sz w:val="20"/>
          <w:szCs w:val="20"/>
        </w:rPr>
        <w:t xml:space="preserve">Sutarties </w:t>
      </w:r>
      <w:r w:rsidR="00783281" w:rsidRPr="00EB095A">
        <w:rPr>
          <w:rFonts w:ascii="Arial" w:eastAsia="Calibri" w:hAnsi="Arial" w:cs="Arial"/>
          <w:b/>
          <w:bCs/>
          <w:sz w:val="20"/>
          <w:szCs w:val="20"/>
        </w:rPr>
        <w:t xml:space="preserve">SD </w:t>
      </w:r>
      <w:r w:rsidRPr="00EB095A">
        <w:rPr>
          <w:rFonts w:ascii="Arial" w:eastAsia="Calibri" w:hAnsi="Arial" w:cs="Arial"/>
          <w:b/>
          <w:bCs/>
          <w:sz w:val="20"/>
          <w:szCs w:val="20"/>
        </w:rPr>
        <w:t>priedas</w:t>
      </w:r>
      <w:r w:rsidR="00783281" w:rsidRPr="00286A55">
        <w:rPr>
          <w:rFonts w:ascii="Arial" w:eastAsia="Calibri" w:hAnsi="Arial" w:cs="Arial"/>
          <w:b/>
          <w:bCs/>
          <w:sz w:val="20"/>
          <w:szCs w:val="20"/>
        </w:rPr>
        <w:t xml:space="preserve"> Nr. </w:t>
      </w:r>
      <w:r w:rsidR="00320C60" w:rsidRPr="00286A55">
        <w:rPr>
          <w:rFonts w:ascii="Arial" w:eastAsia="Calibri" w:hAnsi="Arial" w:cs="Arial"/>
          <w:b/>
          <w:bCs/>
          <w:sz w:val="20"/>
          <w:szCs w:val="20"/>
        </w:rPr>
        <w:t>7</w:t>
      </w:r>
      <w:r w:rsidR="006B48C3" w:rsidRPr="00286A55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0192094B" w:rsidR="00DD5A3A" w:rsidRPr="007324C3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007324C3">
        <w:rPr>
          <w:rFonts w:ascii="Arial" w:eastAsia="Calibri" w:hAnsi="Arial" w:cs="Arial"/>
          <w:sz w:val="20"/>
          <w:szCs w:val="20"/>
        </w:rPr>
        <w:t>Jeigu tiekėjas ketina Sutarties vykdymui pasitelkti subtiekėjus, kiekvienas tiekėjo pasitelkiamas subtiekėjas Sutarties vykdymo metu turės taikyti darniųjų pirkimų reikalavimą</w:t>
      </w:r>
      <w:r w:rsidR="00545FA6" w:rsidRPr="007324C3">
        <w:rPr>
          <w:rFonts w:ascii="Arial" w:eastAsia="Calibri" w:hAnsi="Arial" w:cs="Arial"/>
          <w:sz w:val="20"/>
          <w:szCs w:val="20"/>
        </w:rPr>
        <w:t xml:space="preserve"> (-us)</w:t>
      </w:r>
      <w:r w:rsidRPr="007324C3">
        <w:rPr>
          <w:rFonts w:ascii="Arial" w:eastAsia="Calibri" w:hAnsi="Arial" w:cs="Arial"/>
          <w:sz w:val="20"/>
          <w:szCs w:val="20"/>
        </w:rPr>
        <w:t>. Tokiu atveju tiekėjas, vykdydamas Sutartį, turi užtikrinti, kad kiekvienas pasitelktas subtiekėjas taikys darniųjų pirkimų reikalavimą</w:t>
      </w:r>
      <w:r w:rsidR="005F4922" w:rsidRPr="007324C3">
        <w:rPr>
          <w:rFonts w:ascii="Arial" w:eastAsia="Calibri" w:hAnsi="Arial" w:cs="Arial"/>
          <w:sz w:val="20"/>
          <w:szCs w:val="20"/>
        </w:rPr>
        <w:t xml:space="preserve"> (-us)</w:t>
      </w:r>
      <w:r w:rsidRPr="007324C3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7324C3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7324C3">
        <w:rPr>
          <w:rFonts w:ascii="Arial" w:hAnsi="Arial" w:cs="Arial"/>
          <w:sz w:val="20"/>
          <w:szCs w:val="20"/>
        </w:rPr>
        <w:t xml:space="preserve">Jeigu pasiūlymą teikia Tiekėjų grupė – darniųjų pirkimų reikalavimą turi atitikti Tiekėjų grupės narys (-iai), pagal jų prisiimamus įsipareigojimus pirkimo sutarčiai vykdyti, t. y. darnųjį </w:t>
      </w:r>
      <w:r w:rsidR="005F4922" w:rsidRPr="007324C3">
        <w:rPr>
          <w:rFonts w:ascii="Arial" w:hAnsi="Arial" w:cs="Arial"/>
          <w:sz w:val="20"/>
          <w:szCs w:val="20"/>
        </w:rPr>
        <w:t xml:space="preserve">(-iuosius) </w:t>
      </w:r>
      <w:r w:rsidRPr="007324C3">
        <w:rPr>
          <w:rFonts w:ascii="Arial" w:hAnsi="Arial" w:cs="Arial"/>
          <w:sz w:val="20"/>
          <w:szCs w:val="20"/>
        </w:rPr>
        <w:t>reikalavimą</w:t>
      </w:r>
      <w:r w:rsidR="005F4922" w:rsidRPr="007324C3">
        <w:rPr>
          <w:rFonts w:ascii="Arial" w:hAnsi="Arial" w:cs="Arial"/>
          <w:sz w:val="20"/>
          <w:szCs w:val="20"/>
        </w:rPr>
        <w:t xml:space="preserve"> (-us)</w:t>
      </w:r>
      <w:r w:rsidRPr="007324C3">
        <w:rPr>
          <w:rFonts w:ascii="Arial" w:hAnsi="Arial" w:cs="Arial"/>
          <w:sz w:val="20"/>
          <w:szCs w:val="20"/>
        </w:rPr>
        <w:t xml:space="preserve"> turi atitikti kiekvienas Tiekėjo grupės narys, kuris vykdys veiklą pagal pirkimo sutartį, kuriai taikomas</w:t>
      </w:r>
      <w:r w:rsidR="005110E8" w:rsidRPr="007324C3">
        <w:rPr>
          <w:rFonts w:ascii="Arial" w:hAnsi="Arial" w:cs="Arial"/>
          <w:sz w:val="20"/>
          <w:szCs w:val="20"/>
        </w:rPr>
        <w:t xml:space="preserve"> (-i)</w:t>
      </w:r>
      <w:r w:rsidRPr="007324C3">
        <w:rPr>
          <w:rFonts w:ascii="Arial" w:hAnsi="Arial" w:cs="Arial"/>
          <w:sz w:val="20"/>
          <w:szCs w:val="20"/>
        </w:rPr>
        <w:t xml:space="preserve"> darniųjų pirkimų reikalavimas</w:t>
      </w:r>
      <w:r w:rsidR="005110E8" w:rsidRPr="007324C3">
        <w:rPr>
          <w:rFonts w:ascii="Arial" w:hAnsi="Arial" w:cs="Arial"/>
          <w:sz w:val="20"/>
          <w:szCs w:val="20"/>
        </w:rPr>
        <w:t xml:space="preserve"> (-ai)</w:t>
      </w:r>
      <w:r w:rsidRPr="007324C3"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Pr="007324C3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54"/>
        <w:gridCol w:w="10121"/>
        <w:gridCol w:w="2352"/>
        <w:gridCol w:w="1710"/>
      </w:tblGrid>
      <w:tr w:rsidR="00DD5A3A" w:rsidRPr="007324C3" w14:paraId="490A9E7B" w14:textId="77777777" w:rsidTr="00D15029">
        <w:tc>
          <w:tcPr>
            <w:tcW w:w="988" w:type="dxa"/>
            <w:vAlign w:val="center"/>
          </w:tcPr>
          <w:p w14:paraId="2F1F4430" w14:textId="77777777" w:rsidR="00DD5A3A" w:rsidRPr="007324C3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324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7324C3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324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4961" w:type="dxa"/>
            <w:vAlign w:val="center"/>
          </w:tcPr>
          <w:p w14:paraId="3A3AEA0E" w14:textId="77777777" w:rsidR="00DD5A3A" w:rsidRPr="007324C3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324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reikalavimas</w:t>
            </w:r>
          </w:p>
        </w:tc>
        <w:tc>
          <w:tcPr>
            <w:tcW w:w="6095" w:type="dxa"/>
            <w:vAlign w:val="center"/>
          </w:tcPr>
          <w:p w14:paraId="0131E57E" w14:textId="77777777" w:rsidR="00DD5A3A" w:rsidRPr="007324C3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324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2693" w:type="dxa"/>
            <w:vAlign w:val="center"/>
          </w:tcPr>
          <w:p w14:paraId="723DD468" w14:textId="77777777" w:rsidR="00DD5A3A" w:rsidRPr="007324C3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324C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 w:rsidRPr="007324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783281" w:rsidRPr="007324C3" w14:paraId="50E806BD" w14:textId="77777777" w:rsidTr="00EB095A">
        <w:tc>
          <w:tcPr>
            <w:tcW w:w="14737" w:type="dxa"/>
            <w:gridSpan w:val="4"/>
            <w:shd w:val="clear" w:color="auto" w:fill="D9D9D9" w:themeFill="background1" w:themeFillShade="D9"/>
            <w:vAlign w:val="center"/>
          </w:tcPr>
          <w:p w14:paraId="2C18DD21" w14:textId="4DDDCF53" w:rsidR="00783281" w:rsidRPr="007324C3" w:rsidRDefault="00EB23CF" w:rsidP="0078328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324C3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7324C3" w14:paraId="6F79FE68" w14:textId="77777777" w:rsidTr="00D15029">
        <w:tc>
          <w:tcPr>
            <w:tcW w:w="988" w:type="dxa"/>
          </w:tcPr>
          <w:p w14:paraId="70577300" w14:textId="7C381C51" w:rsidR="00DD5A3A" w:rsidRPr="00EB095A" w:rsidRDefault="005B3384" w:rsidP="00EB095A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324C3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14:paraId="194FDD53" w14:textId="5A7B2B28" w:rsidR="00D26AD5" w:rsidRPr="00EB095A" w:rsidRDefault="005B3384" w:rsidP="00D1502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95A">
              <w:rPr>
                <w:rStyle w:val="font1421"/>
                <w:rFonts w:ascii="Arial" w:hAnsi="Arial" w:cs="Arial"/>
                <w:b/>
                <w:bCs/>
                <w:sz w:val="20"/>
                <w:szCs w:val="20"/>
              </w:rPr>
              <w:t>1.1.</w:t>
            </w:r>
            <w:r w:rsidRPr="00EB095A">
              <w:rPr>
                <w:rStyle w:val="font1421"/>
                <w:rFonts w:ascii="Arial" w:hAnsi="Arial" w:cs="Arial"/>
                <w:sz w:val="20"/>
                <w:szCs w:val="20"/>
              </w:rPr>
              <w:t xml:space="preserve"> </w:t>
            </w:r>
            <w:r w:rsidRPr="00EB095A">
              <w:rPr>
                <w:rFonts w:ascii="Arial" w:hAnsi="Arial" w:cs="Arial"/>
                <w:sz w:val="20"/>
                <w:szCs w:val="20"/>
              </w:rPr>
              <w:t>Darbo drabužiuose</w:t>
            </w:r>
            <w:r w:rsidRPr="00EB095A">
              <w:rPr>
                <w:rFonts w:ascii="Arial" w:hAnsi="Arial" w:cs="Arial"/>
                <w:color w:val="000000"/>
                <w:sz w:val="20"/>
                <w:szCs w:val="20"/>
              </w:rPr>
              <w:t xml:space="preserve"> neturi būti cheminių medžiagų, pripažintų didelį susirūpinimą keliančiomis cheminėmis medžiagomis ir įrašytų į kandidatinį autorizuotinų cheminių medžiagų sąrašą pagal 2006 m. gruodžio 18 d. Europos Parlamento ir Tarybos reglamento (EB) Nr. 1907/2006 dėl cheminių medžiagų registracijos, įvertinimo, autorizacijos ir apribojimų (REACH), įsteigiančio Europos cheminių medžiagų agentūrą, iš dalies keičiančio Direktyvą 1999/45/EB bei panaikinančio Tarybos reglamentą (EEB) Nr. 793/93, Komisijos reglamentą (EB) Nr. 1488/94, Tarybos direktyvą 76/769/EEB ir Komisijos direktyvas 91/155/EEB, 93/67/EEB, 93/105/EB bei 2000/21/EB (toliau – REACH reglamentas), 59 straipsnį, jeigu jų koncentracija produkte didesnė kaip 0,1 proc. pagal masę</w:t>
            </w:r>
            <w:r w:rsidR="007324C3" w:rsidRPr="00EB095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54D8A787" w14:textId="3C006CFF" w:rsidR="007324C3" w:rsidRPr="007324C3" w:rsidRDefault="007324C3" w:rsidP="00D15029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B095A">
              <w:rPr>
                <w:rFonts w:ascii="Arial" w:hAnsi="Arial" w:cs="Arial"/>
                <w:b/>
                <w:bCs/>
                <w:sz w:val="20"/>
                <w:szCs w:val="20"/>
              </w:rPr>
              <w:t>1.2.</w:t>
            </w:r>
            <w:r w:rsidRPr="00EB09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095A">
              <w:rPr>
                <w:rFonts w:ascii="Arial" w:eastAsia="Calibri" w:hAnsi="Arial" w:cs="Arial"/>
                <w:sz w:val="20"/>
                <w:szCs w:val="20"/>
              </w:rPr>
              <w:t>Darbo drabužiuose negali būti šių medžiagų</w:t>
            </w:r>
          </w:p>
          <w:tbl>
            <w:tblPr>
              <w:tblW w:w="9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33"/>
              <w:gridCol w:w="4055"/>
              <w:gridCol w:w="1798"/>
              <w:gridCol w:w="2209"/>
            </w:tblGrid>
            <w:tr w:rsidR="007324C3" w:rsidRPr="007324C3" w14:paraId="0A76266C" w14:textId="77777777" w:rsidTr="00F35793">
              <w:tc>
                <w:tcPr>
                  <w:tcW w:w="1833" w:type="dxa"/>
                  <w:shd w:val="clear" w:color="auto" w:fill="EDEDED" w:themeFill="accent3" w:themeFillTint="3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05F301" w14:textId="77777777" w:rsidR="007324C3" w:rsidRPr="00EB095A" w:rsidRDefault="007324C3" w:rsidP="008973B8">
                  <w:pPr>
                    <w:tabs>
                      <w:tab w:val="left" w:pos="567"/>
                    </w:tabs>
                    <w:jc w:val="center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Cheminių medžiagų grupė</w:t>
                  </w:r>
                </w:p>
              </w:tc>
              <w:tc>
                <w:tcPr>
                  <w:tcW w:w="4055" w:type="dxa"/>
                  <w:shd w:val="clear" w:color="auto" w:fill="EDEDED" w:themeFill="accent3" w:themeFillTint="3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A482C27" w14:textId="77777777" w:rsidR="007324C3" w:rsidRPr="00EB095A" w:rsidRDefault="007324C3" w:rsidP="008973B8">
                  <w:pPr>
                    <w:tabs>
                      <w:tab w:val="left" w:pos="567"/>
                    </w:tabs>
                    <w:jc w:val="center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Taikomi apribojimai medžiagoms</w:t>
                  </w:r>
                </w:p>
              </w:tc>
              <w:tc>
                <w:tcPr>
                  <w:tcW w:w="1798" w:type="dxa"/>
                  <w:shd w:val="clear" w:color="auto" w:fill="EDEDED" w:themeFill="accent3" w:themeFillTint="3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D2B640" w14:textId="77777777" w:rsidR="007324C3" w:rsidRPr="00EB095A" w:rsidRDefault="007324C3" w:rsidP="008973B8">
                  <w:pPr>
                    <w:tabs>
                      <w:tab w:val="left" w:pos="567"/>
                    </w:tabs>
                    <w:jc w:val="center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Koncentracijos ribos</w:t>
                  </w:r>
                </w:p>
              </w:tc>
              <w:tc>
                <w:tcPr>
                  <w:tcW w:w="2209" w:type="dxa"/>
                  <w:shd w:val="clear" w:color="auto" w:fill="EDEDED" w:themeFill="accent3" w:themeFillTint="3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A6862C" w14:textId="77777777" w:rsidR="007324C3" w:rsidRPr="00EB095A" w:rsidRDefault="007324C3" w:rsidP="008973B8">
                  <w:pPr>
                    <w:tabs>
                      <w:tab w:val="left" w:pos="567"/>
                    </w:tabs>
                    <w:jc w:val="center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Bandymo metodas</w:t>
                  </w:r>
                </w:p>
              </w:tc>
            </w:tr>
            <w:tr w:rsidR="007324C3" w:rsidRPr="007324C3" w14:paraId="51EDC900" w14:textId="77777777" w:rsidTr="00F35793">
              <w:trPr>
                <w:trHeight w:val="835"/>
              </w:trPr>
              <w:tc>
                <w:tcPr>
                  <w:tcW w:w="183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C2FDF0" w14:textId="77777777" w:rsidR="007324C3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1.2.</w:t>
                  </w: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1. Azodažikliai</w:t>
                  </w:r>
                </w:p>
                <w:p w14:paraId="71ACA7F1" w14:textId="0F9FE4D5" w:rsidR="00FE57B1" w:rsidRPr="00EB095A" w:rsidRDefault="00FE57B1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5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B3B6ED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Negalima naudoti azodažiklių, galinčių skilti į aromatinius aminus.</w:t>
                  </w:r>
                </w:p>
              </w:tc>
              <w:tc>
                <w:tcPr>
                  <w:tcW w:w="17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7D44A5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Kiekvieno amino 30 mg/kg</w:t>
                  </w:r>
                </w:p>
              </w:tc>
              <w:tc>
                <w:tcPr>
                  <w:tcW w:w="22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BF174E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LST EN 14362-1 ir LST EN 14362-3 arba lygiavertis bandymo metodas</w:t>
                  </w:r>
                </w:p>
              </w:tc>
            </w:tr>
            <w:tr w:rsidR="007324C3" w:rsidRPr="007324C3" w14:paraId="41174135" w14:textId="77777777" w:rsidTr="00F35793">
              <w:tc>
                <w:tcPr>
                  <w:tcW w:w="183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44F1A6" w14:textId="59EA5C9A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1.2.</w:t>
                  </w: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2. Formaldehidas</w:t>
                  </w:r>
                </w:p>
              </w:tc>
              <w:tc>
                <w:tcPr>
                  <w:tcW w:w="405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F72F51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Formaldehido likučiams galutiniame gaminyje taikomos ribinės vertės:</w:t>
                  </w:r>
                </w:p>
                <w:p w14:paraId="72DF113C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- kūdikiams ir vaikams iki 3 metų</w:t>
                  </w:r>
                </w:p>
                <w:p w14:paraId="72A530B1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  <w:p w14:paraId="4649E6EB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- visi kiti produktai</w:t>
                  </w:r>
                </w:p>
              </w:tc>
              <w:tc>
                <w:tcPr>
                  <w:tcW w:w="17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2C9F83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  <w:p w14:paraId="76F02BC5" w14:textId="07DF1C29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0–3 m. vaikams – 16 ppm</w:t>
                  </w:r>
                </w:p>
                <w:p w14:paraId="76CC13D5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lastRenderedPageBreak/>
                    <w:t>Visi kiti produktai – 75 ppm</w:t>
                  </w:r>
                </w:p>
              </w:tc>
              <w:tc>
                <w:tcPr>
                  <w:tcW w:w="22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21C88B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lastRenderedPageBreak/>
                    <w:t>LST EN ISO 14184-1 arba lygiavertis bandymo metodas</w:t>
                  </w:r>
                </w:p>
              </w:tc>
            </w:tr>
            <w:tr w:rsidR="007324C3" w:rsidRPr="007324C3" w14:paraId="263A5026" w14:textId="77777777" w:rsidTr="00F35793">
              <w:trPr>
                <w:trHeight w:val="955"/>
              </w:trPr>
              <w:tc>
                <w:tcPr>
                  <w:tcW w:w="1833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2D5763" w14:textId="62EB3220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1.2.</w:t>
                  </w: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3.Pagalbinės medžiagos</w:t>
                  </w:r>
                </w:p>
              </w:tc>
              <w:tc>
                <w:tcPr>
                  <w:tcW w:w="405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7E2F3B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Nurodytų medžiagų negali būti galutiniame gaminyje:</w:t>
                  </w:r>
                </w:p>
                <w:p w14:paraId="65E6C219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- nonifenolio</w:t>
                  </w:r>
                </w:p>
                <w:p w14:paraId="60B126DA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- oktifenolio</w:t>
                  </w:r>
                </w:p>
              </w:tc>
              <w:tc>
                <w:tcPr>
                  <w:tcW w:w="17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2C5702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Bendras kiekis  &lt; 100 mg/kg</w:t>
                  </w:r>
                </w:p>
              </w:tc>
              <w:tc>
                <w:tcPr>
                  <w:tcW w:w="22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12AB16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7324C3" w:rsidRPr="007324C3" w14:paraId="1DF470F1" w14:textId="77777777" w:rsidTr="00F35793">
              <w:trPr>
                <w:trHeight w:val="70"/>
              </w:trPr>
              <w:tc>
                <w:tcPr>
                  <w:tcW w:w="1833" w:type="dxa"/>
                  <w:vMerge/>
                  <w:vAlign w:val="center"/>
                  <w:hideMark/>
                </w:tcPr>
                <w:p w14:paraId="26217D86" w14:textId="77777777" w:rsidR="007324C3" w:rsidRPr="000F0B32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5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D94E9A" w14:textId="77777777" w:rsidR="007324C3" w:rsidRPr="000F0B32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0F0B32">
                    <w:rPr>
                      <w:rFonts w:ascii="Arial" w:eastAsia="Arial" w:hAnsi="Arial" w:cs="Arial"/>
                      <w:sz w:val="20"/>
                      <w:szCs w:val="20"/>
                    </w:rPr>
                    <w:t>- nonilfenoletoksilatų</w:t>
                  </w:r>
                </w:p>
              </w:tc>
              <w:tc>
                <w:tcPr>
                  <w:tcW w:w="17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A94A61" w14:textId="77777777" w:rsidR="007324C3" w:rsidRPr="000F0B32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0F0B32">
                    <w:rPr>
                      <w:rFonts w:ascii="Arial" w:eastAsia="Arial" w:hAnsi="Arial" w:cs="Arial"/>
                      <w:sz w:val="20"/>
                      <w:szCs w:val="20"/>
                    </w:rPr>
                    <w:t>Bendras kiekis  &lt; 100 mg/kg</w:t>
                  </w:r>
                </w:p>
              </w:tc>
              <w:tc>
                <w:tcPr>
                  <w:tcW w:w="22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973C63" w14:textId="77777777" w:rsidR="007324C3" w:rsidRPr="000F0B32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0F0B32">
                    <w:rPr>
                      <w:rFonts w:ascii="Arial" w:eastAsia="Arial" w:hAnsi="Arial" w:cs="Arial"/>
                      <w:sz w:val="20"/>
                      <w:szCs w:val="20"/>
                    </w:rPr>
                    <w:t>ISO 18254-1 ir ISO 18254-2 arba lygiavertis bandymo metodas</w:t>
                  </w:r>
                </w:p>
              </w:tc>
            </w:tr>
            <w:tr w:rsidR="007324C3" w:rsidRPr="007324C3" w14:paraId="55797F7D" w14:textId="77777777" w:rsidTr="00F35793">
              <w:tc>
                <w:tcPr>
                  <w:tcW w:w="183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9D9243" w14:textId="61C4C345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1.2.</w:t>
                  </w: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4. Dangos, laminatai ir membranos</w:t>
                  </w:r>
                </w:p>
              </w:tc>
              <w:tc>
                <w:tcPr>
                  <w:tcW w:w="405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00DD78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Dangos, plastizolio raštų, laminatų, membranų ir plastiko priedų sudėtyje negali būti šių ftalatų:</w:t>
                  </w:r>
                </w:p>
                <w:p w14:paraId="413D2939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- DEHP (bis-(etiheksil)ftalato)</w:t>
                  </w:r>
                </w:p>
                <w:p w14:paraId="6263475F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- BBP (butilbenzilftalato)</w:t>
                  </w:r>
                </w:p>
                <w:p w14:paraId="15B5F549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- DBP (dibutilftalato)</w:t>
                  </w:r>
                </w:p>
                <w:p w14:paraId="008FA8F8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- DMEP (bis-2-metoksietilftalato)</w:t>
                  </w:r>
                </w:p>
                <w:p w14:paraId="2251F575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- DIBP (diizobutilftalato)</w:t>
                  </w:r>
                </w:p>
                <w:p w14:paraId="3D42484C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- DIHP (Di-C6-8 šakotųjų alkiftalatų)</w:t>
                  </w:r>
                </w:p>
                <w:p w14:paraId="32DC52D4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- DHNUP (Di-C7-11 šakotųjų alkilftalatų)</w:t>
                  </w:r>
                </w:p>
                <w:p w14:paraId="49626EA0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- DHP (di-n-heksilftalatų)</w:t>
                  </w:r>
                </w:p>
              </w:tc>
              <w:tc>
                <w:tcPr>
                  <w:tcW w:w="17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3AC145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Bendras kiekis 0,10 proc. bendro produkto masės</w:t>
                  </w:r>
                </w:p>
              </w:tc>
              <w:tc>
                <w:tcPr>
                  <w:tcW w:w="22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156967" w14:textId="77777777" w:rsidR="007324C3" w:rsidRPr="00EB095A" w:rsidRDefault="007324C3" w:rsidP="007324C3">
                  <w:pPr>
                    <w:tabs>
                      <w:tab w:val="left" w:pos="567"/>
                    </w:tabs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EB095A">
                    <w:rPr>
                      <w:rFonts w:ascii="Arial" w:eastAsia="Arial" w:hAnsi="Arial" w:cs="Arial"/>
                      <w:sz w:val="20"/>
                      <w:szCs w:val="20"/>
                    </w:rPr>
                    <w:t>LST EN ISO 14389 arba lygiavertis bandymo metodas</w:t>
                  </w:r>
                </w:p>
              </w:tc>
            </w:tr>
          </w:tbl>
          <w:p w14:paraId="661CC7AB" w14:textId="77777777" w:rsidR="007324C3" w:rsidRPr="007324C3" w:rsidRDefault="007324C3" w:rsidP="00D15029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72C834BF" w14:textId="77777777" w:rsidR="00DD5A3A" w:rsidRPr="007324C3" w:rsidRDefault="00DD5A3A" w:rsidP="00D15029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059C841E" w14:textId="00B86FD7" w:rsidR="00DD5A3A" w:rsidRPr="007324C3" w:rsidRDefault="007324C3" w:rsidP="00D15029">
            <w:pPr>
              <w:spacing w:after="240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4C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 xml:space="preserve">Bandymų ataskaita, pripažintos įstaigos arba paskelbtosios (notifikuotos) institucijos atlikto </w:t>
            </w:r>
            <w:r w:rsidRPr="40350C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bandymo protokolas, </w:t>
            </w:r>
            <w:r w:rsidRPr="007324C3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EU Ecolabel</w:t>
            </w:r>
            <w:r w:rsidRPr="007324C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arba kitas I tipo ekologinis ženklas, atitinkantis standartą LST EN ISO 14024 „Aplinkosauginiai ženklai ir aplinkosauginės deklaracijos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,</w:t>
            </w:r>
            <w:r w:rsidRPr="007324C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I tipo aplinkosauginis ženklinimas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, </w:t>
            </w:r>
            <w:r w:rsidRPr="007324C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Principai ir procedūros“, </w:t>
            </w:r>
            <w:r w:rsidRPr="007324C3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OEKO-TEX</w:t>
            </w:r>
            <w:r w:rsidRPr="007324C3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0"/>
                <w:szCs w:val="20"/>
                <w:vertAlign w:val="superscript"/>
                <w:lang w:eastAsia="lt-LT"/>
                <w14:ligatures w14:val="none"/>
              </w:rPr>
              <w:t>®</w:t>
            </w:r>
            <w:r w:rsidRPr="007324C3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STANDARD 100</w:t>
            </w:r>
            <w:r w:rsidRPr="007324C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 sertifikatas arba </w:t>
            </w:r>
            <w:r w:rsidRPr="007324C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kitas lygiavertis įrodymas.</w:t>
            </w:r>
          </w:p>
        </w:tc>
        <w:tc>
          <w:tcPr>
            <w:tcW w:w="2693" w:type="dxa"/>
          </w:tcPr>
          <w:p w14:paraId="608528C5" w14:textId="5257CCC1" w:rsidR="00DD5A3A" w:rsidRPr="007324C3" w:rsidRDefault="007324C3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EB095A">
              <w:rPr>
                <w:rFonts w:ascii="Arial" w:eastAsia="Calibri" w:hAnsi="Arial" w:cs="Arial"/>
                <w:sz w:val="20"/>
                <w:szCs w:val="20"/>
              </w:rPr>
              <w:lastRenderedPageBreak/>
              <w:t>Neteikiami.</w:t>
            </w:r>
          </w:p>
        </w:tc>
      </w:tr>
    </w:tbl>
    <w:p w14:paraId="7D7F78E9" w14:textId="77777777" w:rsidR="002D71FC" w:rsidRPr="007324C3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7324C3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877DF" w14:textId="77777777" w:rsidR="002E523F" w:rsidRDefault="002E523F" w:rsidP="001C65C9">
      <w:pPr>
        <w:spacing w:after="0" w:line="240" w:lineRule="auto"/>
      </w:pPr>
      <w:r>
        <w:separator/>
      </w:r>
    </w:p>
  </w:endnote>
  <w:endnote w:type="continuationSeparator" w:id="0">
    <w:p w14:paraId="59DEDBE0" w14:textId="77777777" w:rsidR="002E523F" w:rsidRDefault="002E523F" w:rsidP="001C65C9">
      <w:pPr>
        <w:spacing w:after="0" w:line="240" w:lineRule="auto"/>
      </w:pPr>
      <w:r>
        <w:continuationSeparator/>
      </w:r>
    </w:p>
  </w:endnote>
  <w:endnote w:type="continuationNotice" w:id="1">
    <w:p w14:paraId="5DF82512" w14:textId="77777777" w:rsidR="002E523F" w:rsidRDefault="002E52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2593" w14:textId="77777777" w:rsidR="002E523F" w:rsidRDefault="002E523F" w:rsidP="001C65C9">
      <w:pPr>
        <w:spacing w:after="0" w:line="240" w:lineRule="auto"/>
      </w:pPr>
      <w:r>
        <w:separator/>
      </w:r>
    </w:p>
  </w:footnote>
  <w:footnote w:type="continuationSeparator" w:id="0">
    <w:p w14:paraId="34797EAE" w14:textId="77777777" w:rsidR="002E523F" w:rsidRDefault="002E523F" w:rsidP="001C65C9">
      <w:pPr>
        <w:spacing w:after="0" w:line="240" w:lineRule="auto"/>
      </w:pPr>
      <w:r>
        <w:continuationSeparator/>
      </w:r>
    </w:p>
  </w:footnote>
  <w:footnote w:type="continuationNotice" w:id="1">
    <w:p w14:paraId="246966D0" w14:textId="77777777" w:rsidR="002E523F" w:rsidRDefault="002E52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5E4C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B32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526"/>
    <w:rsid w:val="00141828"/>
    <w:rsid w:val="001469D3"/>
    <w:rsid w:val="00147B1D"/>
    <w:rsid w:val="001519A0"/>
    <w:rsid w:val="001607F7"/>
    <w:rsid w:val="0016734C"/>
    <w:rsid w:val="00176047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3C7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86A55"/>
    <w:rsid w:val="00290B2F"/>
    <w:rsid w:val="00295A9F"/>
    <w:rsid w:val="002966EE"/>
    <w:rsid w:val="00297AAA"/>
    <w:rsid w:val="002A3341"/>
    <w:rsid w:val="002A6479"/>
    <w:rsid w:val="002A7174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E523F"/>
    <w:rsid w:val="002F37A0"/>
    <w:rsid w:val="002F5B76"/>
    <w:rsid w:val="00301F7C"/>
    <w:rsid w:val="0030297D"/>
    <w:rsid w:val="00310DFA"/>
    <w:rsid w:val="00311503"/>
    <w:rsid w:val="003148D6"/>
    <w:rsid w:val="0031519E"/>
    <w:rsid w:val="00320C60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0E52"/>
    <w:rsid w:val="003F2EEE"/>
    <w:rsid w:val="003F5709"/>
    <w:rsid w:val="003F7D75"/>
    <w:rsid w:val="004039BC"/>
    <w:rsid w:val="00404405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297B"/>
    <w:rsid w:val="004971E4"/>
    <w:rsid w:val="004A0C87"/>
    <w:rsid w:val="004A24CC"/>
    <w:rsid w:val="004A6433"/>
    <w:rsid w:val="004B258A"/>
    <w:rsid w:val="004B4E63"/>
    <w:rsid w:val="004B65BC"/>
    <w:rsid w:val="004C08A7"/>
    <w:rsid w:val="004C0F4B"/>
    <w:rsid w:val="004C10E5"/>
    <w:rsid w:val="004C4EB4"/>
    <w:rsid w:val="004C6F70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4F79ED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4DDD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3384"/>
    <w:rsid w:val="005B6DA2"/>
    <w:rsid w:val="005C0BCB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46A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48C3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6F3746"/>
    <w:rsid w:val="00701D86"/>
    <w:rsid w:val="00704B81"/>
    <w:rsid w:val="00707D6B"/>
    <w:rsid w:val="00710BFC"/>
    <w:rsid w:val="00710D76"/>
    <w:rsid w:val="00713213"/>
    <w:rsid w:val="00713F2E"/>
    <w:rsid w:val="007144E5"/>
    <w:rsid w:val="00714B65"/>
    <w:rsid w:val="00716B1C"/>
    <w:rsid w:val="00716C23"/>
    <w:rsid w:val="00725A9C"/>
    <w:rsid w:val="00726FF6"/>
    <w:rsid w:val="007324C3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0E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3281"/>
    <w:rsid w:val="007837B5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6F7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596F"/>
    <w:rsid w:val="008763EB"/>
    <w:rsid w:val="008768AB"/>
    <w:rsid w:val="0088015F"/>
    <w:rsid w:val="00886D4F"/>
    <w:rsid w:val="00891971"/>
    <w:rsid w:val="00891F13"/>
    <w:rsid w:val="00892BCC"/>
    <w:rsid w:val="00892EA7"/>
    <w:rsid w:val="00893CA2"/>
    <w:rsid w:val="00896134"/>
    <w:rsid w:val="008973B8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20BA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3284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560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1D56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CF62DA"/>
    <w:rsid w:val="00D022AB"/>
    <w:rsid w:val="00D05F99"/>
    <w:rsid w:val="00D06AAE"/>
    <w:rsid w:val="00D07669"/>
    <w:rsid w:val="00D130A4"/>
    <w:rsid w:val="00D15029"/>
    <w:rsid w:val="00D1570F"/>
    <w:rsid w:val="00D16AFA"/>
    <w:rsid w:val="00D17499"/>
    <w:rsid w:val="00D21358"/>
    <w:rsid w:val="00D22E3E"/>
    <w:rsid w:val="00D22E48"/>
    <w:rsid w:val="00D23674"/>
    <w:rsid w:val="00D251DD"/>
    <w:rsid w:val="00D26AD5"/>
    <w:rsid w:val="00D2717C"/>
    <w:rsid w:val="00D32829"/>
    <w:rsid w:val="00D36E1A"/>
    <w:rsid w:val="00D418D5"/>
    <w:rsid w:val="00D423BE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49E5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17D4B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4903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B80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095A"/>
    <w:rsid w:val="00EB23CF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246"/>
    <w:rsid w:val="00F91EDE"/>
    <w:rsid w:val="00F92CAD"/>
    <w:rsid w:val="00F93D59"/>
    <w:rsid w:val="00F94850"/>
    <w:rsid w:val="00FA0012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430"/>
    <w:rsid w:val="00FD2A46"/>
    <w:rsid w:val="00FD3EE6"/>
    <w:rsid w:val="00FD492C"/>
    <w:rsid w:val="00FD53E4"/>
    <w:rsid w:val="00FD5C6D"/>
    <w:rsid w:val="00FE03D4"/>
    <w:rsid w:val="00FE4857"/>
    <w:rsid w:val="00FE57B1"/>
    <w:rsid w:val="00FE6A28"/>
    <w:rsid w:val="00FF0E61"/>
    <w:rsid w:val="00FF5E64"/>
    <w:rsid w:val="1C4B20AA"/>
    <w:rsid w:val="342DE05F"/>
    <w:rsid w:val="40350CD4"/>
    <w:rsid w:val="66C5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font1411">
    <w:name w:val="font1411"/>
    <w:basedOn w:val="DefaultParagraphFont"/>
    <w:rsid w:val="00D26AD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421">
    <w:name w:val="font1421"/>
    <w:basedOn w:val="DefaultParagraphFont"/>
    <w:rsid w:val="00D26AD5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74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74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32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11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D3A5AA-C39B-48B7-8669-27D33C998929}"/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2388</Words>
  <Characters>1362</Characters>
  <Application>Microsoft Office Word</Application>
  <DocSecurity>0</DocSecurity>
  <Lines>11</Lines>
  <Paragraphs>7</Paragraphs>
  <ScaleCrop>false</ScaleCrop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26</cp:revision>
  <dcterms:created xsi:type="dcterms:W3CDTF">2026-04-09T06:08:00Z</dcterms:created>
  <dcterms:modified xsi:type="dcterms:W3CDTF">2026-05-19T06:05:00Z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